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4D" w:rsidRDefault="00980E4D" w:rsidP="00980E4D"/>
    <w:p w:rsidR="00980E4D" w:rsidRDefault="00980E4D" w:rsidP="00980E4D">
      <w:r>
        <w:t>Komunikat początkowy (REGULAMIN) do rozgrywek Ligi Okręgowej PAB, organizowanej przez Poznańską Asocjac</w:t>
      </w:r>
      <w:r w:rsidR="00BC10E1">
        <w:t>ję Brydżową w sezonie 202</w:t>
      </w:r>
      <w:r w:rsidR="00022B3D">
        <w:t>6</w:t>
      </w:r>
      <w:r w:rsidR="00BC10E1">
        <w:t>|202</w:t>
      </w:r>
      <w:r w:rsidR="00022B3D">
        <w:t>7</w:t>
      </w:r>
    </w:p>
    <w:p w:rsidR="00980E4D" w:rsidRDefault="00980E4D" w:rsidP="00980E4D">
      <w:r>
        <w:t>1. Postanowienia ogólne.</w:t>
      </w:r>
    </w:p>
    <w:p w:rsidR="00980E4D" w:rsidRDefault="00980E4D" w:rsidP="00980E4D">
      <w:r>
        <w:t>1.1. Niniejszy Komunikat zawiera szczegóły uzupełniające wobec obowiązujących regulaminów:</w:t>
      </w:r>
    </w:p>
    <w:p w:rsidR="00980E4D" w:rsidRDefault="00980E4D" w:rsidP="00980E4D">
      <w:r>
        <w:t>• „Regulamin Drużynowych Mistrzostw Polski" (RDMP),</w:t>
      </w:r>
    </w:p>
    <w:p w:rsidR="00980E4D" w:rsidRDefault="00980E4D" w:rsidP="00980E4D">
      <w:r>
        <w:t>• „Regulamin Rozgrywek Drużynowych w Wielkopolskim Związku Brydża Sportowego” wraz z przywołanymi tam innymi regulacjami; w szczególności: „Regulaminu Zawodów Brydża Porównawczego PZBS", „Polityki systemowej PZBS".</w:t>
      </w:r>
    </w:p>
    <w:p w:rsidR="00980E4D" w:rsidRDefault="00980E4D" w:rsidP="00980E4D">
      <w:r>
        <w:t>1.2. W Lidze Okręgowej PAB, której organizatorem rozgrywek jest Poznańska Asocjacja Brydżowa (PAB, Organizator) wchodząca w skład Wielkopolskiego Związku Brydża Sportowego (WZBS), zagrają drużyny, które zgłoszą akces do dnia 30 września 202</w:t>
      </w:r>
      <w:r w:rsidR="00BC10E1">
        <w:t>5</w:t>
      </w:r>
      <w:r>
        <w:t>, poprzez przesłanie zgłoszenia wg załączonego wzoru.</w:t>
      </w:r>
    </w:p>
    <w:p w:rsidR="00980E4D" w:rsidRDefault="00980E4D" w:rsidP="00980E4D">
      <w:r>
        <w:t>1.3. Po skompletowaniu drużyn Organizator opublikuje ich wykaz w postaci załącznika nr 1 do niniejszego Komunikatu.</w:t>
      </w:r>
    </w:p>
    <w:p w:rsidR="00980E4D" w:rsidRDefault="00980E4D" w:rsidP="00980E4D">
      <w:r>
        <w:t>1.4. Po ustaleniu drużyn biorących udział w rozgrywkach, Organizator ustali i opublikuje Harmonogram rozgrywek (Załącznikiem nr 2 do niniejszego komunikatu).</w:t>
      </w:r>
    </w:p>
    <w:p w:rsidR="00980E4D" w:rsidRDefault="00980E4D" w:rsidP="00980E4D">
      <w:r>
        <w:t>1.5. Zarządzanie ligą przez drużyny i Organizatora będzie odbywać się w Systemie Internetowego Zarządzania Ligą (IZL). Będą tam dostępne dane o drużynach (kapitanowie, miejsca rozgrywek). Wyniki meczów wprowadzone przez przedstawicieli drużyn do IZL są podstawą końcowego układu tabel oraz przyznanych punktów klasyfikacyjnych.</w:t>
      </w:r>
    </w:p>
    <w:p w:rsidR="00980E4D" w:rsidRDefault="00980E4D" w:rsidP="00980E4D">
      <w:r>
        <w:t>2. System rozgrywek</w:t>
      </w:r>
    </w:p>
    <w:p w:rsidR="00980E4D" w:rsidRDefault="00980E4D" w:rsidP="00980E4D">
      <w:r>
        <w:t>2.1. W zależności od ilości zgłoszonych drużyn każda z nich rozegra minimum mecz i rewanż ze wszystkimi pozostałymi.</w:t>
      </w:r>
    </w:p>
    <w:p w:rsidR="00980E4D" w:rsidRDefault="00980E4D" w:rsidP="00980E4D">
      <w:r>
        <w:t>2.2. Przewidywane terminy rozgrywania meczów (szczegóły zawierać będzie zał. Nr 2 Harmonogram rozgrywek) to piątki. Kapitanowie drużyn, w porozumieniu między sobą, mogą zmienić te terminy.</w:t>
      </w:r>
    </w:p>
    <w:p w:rsidR="00980E4D" w:rsidRDefault="00980E4D" w:rsidP="00980E4D">
      <w:r>
        <w:t>2.3. Z zasady mecze będą 32-rozdaniowe, podzielone na dwie połowy. Mecz może zostać skrócony do 24 rozdań, lecz wymaga to zgody obydwu stron. Każda z drużyn powinna rozegrać minimum 300 rozdań.</w:t>
      </w:r>
    </w:p>
    <w:p w:rsidR="00980E4D" w:rsidRDefault="00980E4D" w:rsidP="00980E4D">
      <w:r>
        <w:t>2.4. Do dorobku drużyn w tabeli grupy zalicza się punkty zwycięskie (VP) ze wszystkich meczów grupowych.</w:t>
      </w:r>
    </w:p>
    <w:p w:rsidR="00980E4D" w:rsidRDefault="00980E4D" w:rsidP="00980E4D">
      <w:r>
        <w:t>2.5. O zasadzie awansu do III ligi zadecyduje Zarząd WZBS.</w:t>
      </w:r>
    </w:p>
    <w:p w:rsidR="00980E4D" w:rsidRDefault="00980E4D" w:rsidP="00980E4D">
      <w:r>
        <w:t>2.6. Organizator zapewnia sobie prawo do zmiany harmonogramu rozgrywek.</w:t>
      </w:r>
    </w:p>
    <w:p w:rsidR="00980E4D" w:rsidRDefault="00980E4D" w:rsidP="00980E4D">
      <w:r>
        <w:t>3. Finanse</w:t>
      </w:r>
    </w:p>
    <w:p w:rsidR="00980E4D" w:rsidRDefault="00980E4D" w:rsidP="00980E4D">
      <w:r>
        <w:t>3.1. Opłatę startową w wysokości 500 PLN od drużyny należy wnieść na konto PAB: SANTANDER Bank Polska 96 1090 2590 0000 0001 4747 4547.</w:t>
      </w:r>
    </w:p>
    <w:p w:rsidR="00DB5A2E" w:rsidRDefault="00980E4D" w:rsidP="00980E4D">
      <w:r>
        <w:lastRenderedPageBreak/>
        <w:t>3.2. Termin wniesienia opłaty startowej za drużynę upływa 30</w:t>
      </w:r>
      <w:r w:rsidR="00BC10E1">
        <w:t xml:space="preserve"> września 202</w:t>
      </w:r>
      <w:r w:rsidR="00022B3D">
        <w:t>6</w:t>
      </w:r>
      <w:r>
        <w:t xml:space="preserve">. Przykładowy tytuł operacji: </w:t>
      </w:r>
      <w:r w:rsidR="00BC10E1">
        <w:t xml:space="preserve"> 202</w:t>
      </w:r>
      <w:r w:rsidR="00022B3D">
        <w:t>6</w:t>
      </w:r>
      <w:r>
        <w:t>„PAB LO opłata startowa 202</w:t>
      </w:r>
      <w:r w:rsidR="00022B3D">
        <w:t>6</w:t>
      </w:r>
      <w:r>
        <w:t>/</w:t>
      </w:r>
      <w:r w:rsidR="00BC10E1">
        <w:t>20</w:t>
      </w:r>
      <w:r>
        <w:t>2</w:t>
      </w:r>
      <w:r w:rsidR="00022B3D">
        <w:t>7</w:t>
      </w:r>
      <w:r>
        <w:t xml:space="preserve"> (nazwa drużyny)”.</w:t>
      </w:r>
    </w:p>
    <w:p w:rsidR="00980E4D" w:rsidRDefault="00980E4D" w:rsidP="00980E4D">
      <w:r>
        <w:t>3.3. Warunkiem wzięcia udziału przez zawodnika w meczu jest opłacenie składki zawodniczej na rok, w którym odbywa się mecz, na konto PAB (wyjątek - drużyny z innych klubów, chcące grać w Lidze okręgowej PAB (np. DĄBRÓWKA – tu zawodnicy opłacają składkę poprzez swój klub). W przypadku nowych członków PZBS, bez opłaconej składki za 202</w:t>
      </w:r>
      <w:r w:rsidR="00022B3D">
        <w:t>6</w:t>
      </w:r>
      <w:r>
        <w:t xml:space="preserve"> rok, wystarczy przed pierwszym meczem opłacić składkę zawodniczą za 202</w:t>
      </w:r>
      <w:r w:rsidR="00BC10E1">
        <w:t>6</w:t>
      </w:r>
      <w:r>
        <w:t xml:space="preserve"> rok w wysokości 50 zł.</w:t>
      </w:r>
    </w:p>
    <w:p w:rsidR="00980E4D" w:rsidRDefault="00980E4D" w:rsidP="00980E4D">
      <w:r>
        <w:t>3.4. Organizator oraz WZBS w przypadku nieuregulowanych bieżących lub zaległych zobowiązań może nie zatwierdzić drużyny lub odsunąć ją (lub zawodnika) od uczestnictwa w lidze w każdej fazie rozgrywek.</w:t>
      </w:r>
    </w:p>
    <w:p w:rsidR="00980E4D" w:rsidRDefault="00980E4D" w:rsidP="00980E4D">
      <w:r>
        <w:t>4. Sprawy organizacyjne</w:t>
      </w:r>
    </w:p>
    <w:p w:rsidR="00980E4D" w:rsidRDefault="00980E4D" w:rsidP="00980E4D">
      <w:r>
        <w:t>4.1. Miejsce rozgrywek, sprzęt:</w:t>
      </w:r>
    </w:p>
    <w:p w:rsidR="00980E4D" w:rsidRDefault="00980E4D" w:rsidP="00980E4D">
      <w:r>
        <w:t xml:space="preserve">4.1.1. Organizator (PAB) zapewnia każdorazowo możliwość darmowego udostępnienia niezbędnego sprzętu do przeprowadzenia meczu (pudełka z kartami + 8 x </w:t>
      </w:r>
      <w:proofErr w:type="spellStart"/>
      <w:r>
        <w:t>biding-boxy</w:t>
      </w:r>
      <w:proofErr w:type="spellEnd"/>
      <w:r>
        <w:t>) - w tym celu należy skontaktować się przed meczem z przedstawicielem Organizatora.</w:t>
      </w:r>
    </w:p>
    <w:p w:rsidR="00980E4D" w:rsidRDefault="00980E4D" w:rsidP="00980E4D">
      <w:r>
        <w:t>4.1.2. Miejsce rozgrywania meczów ustalane są każdorazowo między kapitanami drużyn; Organizator, w uzasadnionych przypadkach (np. drużyny uczniowskie), może narzucić miejsce i termin rozgrywania poszczególnych meczów.</w:t>
      </w:r>
      <w:bookmarkStart w:id="0" w:name="_GoBack"/>
      <w:bookmarkEnd w:id="0"/>
    </w:p>
    <w:p w:rsidR="00980E4D" w:rsidRDefault="00980E4D" w:rsidP="00980E4D">
      <w:r>
        <w:t>4.1.3. Organizator, za niewielką opłatą, może pomóc w zorganizowaniu meczu (sala + sprzęt) - należy w tym celu skontaktować się z przedstawicielem Organizatora.</w:t>
      </w:r>
    </w:p>
    <w:p w:rsidR="00980E4D" w:rsidRDefault="00980E4D" w:rsidP="00980E4D">
      <w:r>
        <w:t>4.2. Podstawową formą komunikacji między drużynami i z Organizatorem są kontakty telefoniczne oraz droga elektroniczna.</w:t>
      </w:r>
    </w:p>
    <w:p w:rsidR="00980E4D" w:rsidRDefault="00980E4D" w:rsidP="00980E4D">
      <w:r>
        <w:t>Strona internetowa PAB: https://www.brydz.poznan.pl</w:t>
      </w:r>
    </w:p>
    <w:p w:rsidR="00980E4D" w:rsidRDefault="00980E4D" w:rsidP="00980E4D">
      <w:r>
        <w:t>Adresy stron IZL dla rozgrywek w PAB: https://izl.michzimny.pl/</w:t>
      </w:r>
    </w:p>
    <w:p w:rsidR="00980E4D" w:rsidRDefault="00980E4D" w:rsidP="00980E4D">
      <w:r>
        <w:t>4.3. Nadzór nad całością rozgrywek (przedstawiciel Organizatora):</w:t>
      </w:r>
    </w:p>
    <w:p w:rsidR="00980E4D" w:rsidRDefault="00980E4D" w:rsidP="00980E4D">
      <w:r>
        <w:t>Ryszard Białkiewicz, tel. 603 808 785, mail: brydz33@wp.pl</w:t>
      </w:r>
    </w:p>
    <w:p w:rsidR="00980E4D" w:rsidRDefault="00980E4D" w:rsidP="00980E4D">
      <w:r>
        <w:t>4.4. Kapitanów drużyn lub upoważnionych w imieniu drużyny do systemu IZL przedstawicieli obowiązuje:</w:t>
      </w:r>
    </w:p>
    <w:p w:rsidR="00980E4D" w:rsidRDefault="00980E4D" w:rsidP="00980E4D">
      <w:r>
        <w:t>4.4.1. Zapoznanie zawodników z niniejszym regulaminem i innymi stosownymi przepisami (w szczególności wskazanymi w „Postanowieniach ogólnych”) oraz z terminarzem rozgrywek.</w:t>
      </w:r>
    </w:p>
    <w:p w:rsidR="00980E4D" w:rsidRDefault="00980E4D" w:rsidP="00980E4D">
      <w:r>
        <w:t>4.4.2. Wpisywanie i potwierdzanie wyników i składów grających obydwu drużyn do systemu IZL - bezpośrednio po meczu (przez obydwie drużyny); obaj kapitanowie muszą znać dokładny wynik oraz składy grające swoje i przeciwnika.</w:t>
      </w:r>
    </w:p>
    <w:p w:rsidR="00980E4D" w:rsidRDefault="00980E4D" w:rsidP="00980E4D">
      <w:r>
        <w:t>4.4.3. Przechowanie sporządzonej tradycyjnie, potwierdzonej przez obie strony, wypełnionej kompletnie skróconej dokumentacji meczów. Dokumentacja taka, okazana na życzenie prowadzącym rozgrywki, będzie podstawą wyjaśnień ewentualnych wątpliwości.</w:t>
      </w:r>
    </w:p>
    <w:p w:rsidR="00980E4D" w:rsidRDefault="00980E4D" w:rsidP="00980E4D">
      <w:r>
        <w:t>4.5. Interpretacja postanowień komunikatu należy do Organizatora - Zarządu PAB.</w:t>
      </w:r>
    </w:p>
    <w:p w:rsidR="00980E4D" w:rsidRDefault="00980E4D" w:rsidP="00980E4D">
      <w:r>
        <w:t>Organizator rozgrywek życzy trafnych decyzji przy stolikach i PRZYJEMNOŚCI!</w:t>
      </w:r>
    </w:p>
    <w:sectPr w:rsidR="00980E4D" w:rsidSect="002A0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hyphenationZone w:val="425"/>
  <w:characterSpacingControl w:val="doNotCompress"/>
  <w:compat/>
  <w:rsids>
    <w:rsidRoot w:val="00980E4D"/>
    <w:rsid w:val="00022B3D"/>
    <w:rsid w:val="002A04DE"/>
    <w:rsid w:val="00376F56"/>
    <w:rsid w:val="00832ECE"/>
    <w:rsid w:val="00980E4D"/>
    <w:rsid w:val="00BC10E1"/>
    <w:rsid w:val="00BE6211"/>
    <w:rsid w:val="00DB5A2E"/>
    <w:rsid w:val="00F17447"/>
    <w:rsid w:val="00F92BA1"/>
    <w:rsid w:val="00FE4315"/>
    <w:rsid w:val="00FE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4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Rogozinski Tomasz</dc:creator>
  <cp:lastModifiedBy>Rysiu</cp:lastModifiedBy>
  <cp:revision>2</cp:revision>
  <dcterms:created xsi:type="dcterms:W3CDTF">2026-08-08T13:13:00Z</dcterms:created>
  <dcterms:modified xsi:type="dcterms:W3CDTF">2026-08-08T13:13:00Z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912b8313-3fea-401e-8acd-b386766d752a</vt:lpwstr>
  </property>
</Properties>
</file>